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96" w:type="dxa"/>
        <w:tblLook w:val="04A0"/>
      </w:tblPr>
      <w:tblGrid>
        <w:gridCol w:w="1000"/>
        <w:gridCol w:w="4760"/>
      </w:tblGrid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7AC">
              <w:rPr>
                <w:rFonts w:ascii="Calibri" w:eastAsia="Times New Roman" w:hAnsi="Calibri" w:cs="Calibri"/>
                <w:b/>
                <w:bCs/>
                <w:color w:val="000000"/>
              </w:rPr>
              <w:t>PRINT JOURNAL LIST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7AC">
              <w:rPr>
                <w:rFonts w:ascii="Calibri" w:eastAsia="Times New Roman" w:hAnsi="Calibri" w:cs="Calibri"/>
                <w:b/>
                <w:bCs/>
                <w:color w:val="000000"/>
              </w:rPr>
              <w:t>S.NO.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37AC">
              <w:rPr>
                <w:rFonts w:ascii="Calibri" w:eastAsia="Times New Roman" w:hAnsi="Calibri" w:cs="Calibri"/>
                <w:b/>
                <w:bCs/>
                <w:color w:val="000000"/>
              </w:rPr>
              <w:t>JOURNAL NAME</w:t>
            </w:r>
          </w:p>
        </w:tc>
      </w:tr>
      <w:tr w:rsidR="007C37AC" w:rsidRPr="007C37AC" w:rsidTr="007C37AC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INTELLIGENT SYSTEMS RESEARCH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COMPUTER SCIENCE &amp; INFORMATION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COMPUTER SCIENCE &amp; SOFTWARE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EMBEDDED SYSTEMS &amp; COMPUTER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SOFTWARE ENGINEERING &amp; COMPUTING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DATA WAREHOUSING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COMPUTER SCIENCE &amp; KNOWLEDGE ENGINEERING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ENERGY STORAGE &amp; CONVERSION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ADVANCED RESEARCH IN COMPUTER ENGINEERING (AN INTERNATIONAL JOURNAL)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ARTIFICIAL INTELLIGENCE &amp; COMPUTATIONAL RESEARCH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POWER SYSTEM OPTIMIZATION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 xml:space="preserve">INTERNATIONAL JOURNAL OF ELECTRICAL ENERGY SYSTEM 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POWER &amp; ENERGY SYSTEMS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ELECTRICAL ENGINEERING &amp; RESEARCH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ELECTRICAL COMPUTER &amp; SYSTEM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CONTROL SCIENCE &amp;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COMPUTING &amp; APPLICATIONS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ELECTRICAL SYSTEMS &amp; CONTROL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WIRELESS COMMUNICATION &amp; SIMULATION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MICROCIRCUITS &amp; ELECTRONICS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MULTIMEDIA &amp;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COMPUTATIONAL VISION &amp; APPLICATIONS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NANOSYSTEMS</w:t>
            </w:r>
          </w:p>
        </w:tc>
      </w:tr>
      <w:tr w:rsidR="007C37AC" w:rsidRPr="007C37AC" w:rsidTr="007C37AC">
        <w:trPr>
          <w:trHeight w:val="6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MICROELECTRONICS &amp; INFORMATION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ELECTRONICS, ELECTRICAL &amp; COMMUNICATION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MATHEMATICS &amp; ENGINEERING WITH COMPUTERS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ELECTROSPUN NANOFIBERS &amp; APPLICATIONS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ADVANCES IN SOFTWARE ENGINEERING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PURE &amp; APPLIED CHEMISTRY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REVIEW OF FUZZY MATHEMATICS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NON-LINEAR FUNCTIONAL ANALYSIS &amp; DIFFERENTIAL EQUATIONS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APPLIED MATHEMATICS &amp; PHYSICS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ADVANCE VLSI DESIGN</w:t>
            </w:r>
          </w:p>
        </w:tc>
      </w:tr>
      <w:tr w:rsidR="007C37AC" w:rsidRPr="007C37AC" w:rsidTr="007C37AC">
        <w:trPr>
          <w:trHeight w:val="6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MATHEMATICS, COMPUTER SCIENCE &amp; INFORMATION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COMPUTING &amp; INFORMATION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INTERNATIONAL JOURNAL OF NANO SCIENCE, NANO ENGINEERING &amp; NANO TECHNOLOGY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NEW ADVANCES IN PHYSICS (AN INTERNATIONAL JOURNAL)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CURRENT SCIENCE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IETE JOURNAL OF RESEARCH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IETE TECHNICAL REVIEW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IETE JOURNAL OF EDUCATION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DIFFERENTIAL EQUATIONS &amp; DYNAMICAL SYSTEM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INDIAN JOURNAL OF PHYSICS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OPTICS</w:t>
            </w:r>
          </w:p>
        </w:tc>
      </w:tr>
      <w:tr w:rsidR="007C37AC" w:rsidRPr="007C37AC" w:rsidTr="007C37AC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SOCIAL &amp; ECONOMIC DEVELOPMENT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INSTITUTE OF ENGINEERS INDIA : SERIES A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INSTITUTE OF ENGINEERS INDIA : SERIES B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INSTITUTE OF ENGINEERS INDIA : SERIES C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INSTITUTE OF ENGINEERS INDIA : SERIES D</w:t>
            </w:r>
          </w:p>
        </w:tc>
      </w:tr>
      <w:tr w:rsidR="007C37AC" w:rsidRPr="007C37AC" w:rsidTr="007C37AC">
        <w:trPr>
          <w:trHeight w:val="5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7AC" w:rsidRPr="007C37AC" w:rsidRDefault="007C37AC" w:rsidP="007C3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37AC">
              <w:rPr>
                <w:rFonts w:ascii="Calibri" w:eastAsia="Times New Roman" w:hAnsi="Calibri" w:cs="Calibri"/>
                <w:color w:val="000000"/>
              </w:rPr>
              <w:t>JOURNAL OF INSTITUTE OF ENGINEERS INDIA : SERIES E</w:t>
            </w:r>
          </w:p>
        </w:tc>
      </w:tr>
    </w:tbl>
    <w:p w:rsidR="0002086F" w:rsidRDefault="007C37AC"/>
    <w:sectPr w:rsidR="0002086F" w:rsidSect="0058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7AC"/>
    <w:rsid w:val="00586C56"/>
    <w:rsid w:val="007C37AC"/>
    <w:rsid w:val="00B415A6"/>
    <w:rsid w:val="00C4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2024-06-10T05:06:00Z</dcterms:created>
  <dcterms:modified xsi:type="dcterms:W3CDTF">2024-06-10T05:06:00Z</dcterms:modified>
</cp:coreProperties>
</file>